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1</w:t>
      </w:r>
    </w:p>
    <w:p>
      <w:pP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pStyle w:val="5"/>
        <w:rPr>
          <w:rFonts w:hint="default" w:ascii="Times New Roman" w:hAnsi="Times New Roman" w:cs="Times New Roman"/>
        </w:rPr>
      </w:pPr>
    </w:p>
    <w:p>
      <w:pPr>
        <w:pStyle w:val="5"/>
        <w:rPr>
          <w:rFonts w:hint="default"/>
        </w:rPr>
      </w:pPr>
    </w:p>
    <w:p>
      <w:pPr>
        <w:pStyle w:val="5"/>
        <w:rPr>
          <w:rFonts w:hint="default" w:ascii="Times New Roman" w:hAnsi="Times New Roman" w:eastAsia="文星简小标宋" w:cs="Times New Roman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Style w:val="13"/>
          <w:rFonts w:hint="eastAsia" w:ascii="文星简小标宋" w:hAnsi="文星简小标宋" w:eastAsia="文星简小标宋" w:cs="文星简小标宋"/>
          <w:b w:val="0"/>
          <w:bCs/>
          <w:color w:val="000000"/>
          <w:sz w:val="44"/>
          <w:szCs w:val="44"/>
          <w:shd w:val="clear" w:color="auto" w:fill="FFFFFF"/>
          <w:lang w:val="en" w:eastAsia="zh-CN"/>
        </w:rPr>
      </w:pPr>
      <w:r>
        <w:rPr>
          <w:rStyle w:val="13"/>
          <w:rFonts w:hint="default" w:ascii="文星简小标宋" w:hAnsi="文星简小标宋" w:eastAsia="文星简小标宋" w:cs="文星简小标宋"/>
          <w:b w:val="0"/>
          <w:bCs/>
          <w:color w:val="000000"/>
          <w:sz w:val="44"/>
          <w:szCs w:val="44"/>
          <w:shd w:val="clear" w:color="auto" w:fill="FFFFFF"/>
          <w:lang w:val="en"/>
        </w:rPr>
        <w:t>哈尔滨市企业研发</w:t>
      </w:r>
      <w:r>
        <w:rPr>
          <w:rStyle w:val="13"/>
          <w:rFonts w:hint="eastAsia" w:ascii="文星简小标宋" w:hAnsi="文星简小标宋" w:eastAsia="文星简小标宋" w:cs="文星简小标宋"/>
          <w:b w:val="0"/>
          <w:bCs/>
          <w:color w:val="000000"/>
          <w:sz w:val="44"/>
          <w:szCs w:val="44"/>
          <w:shd w:val="clear" w:color="auto" w:fill="FFFFFF"/>
          <w:lang w:val="en" w:eastAsia="zh-CN"/>
        </w:rPr>
        <w:t>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文星简小标宋" w:cs="Times New Roman"/>
          <w:color w:val="000000"/>
          <w:sz w:val="44"/>
          <w:szCs w:val="44"/>
        </w:rPr>
      </w:pPr>
      <w:r>
        <w:rPr>
          <w:rStyle w:val="13"/>
          <w:rFonts w:hint="eastAsia" w:ascii="文星简小标宋" w:hAnsi="文星简小标宋" w:eastAsia="文星简小标宋" w:cs="文星简小标宋"/>
          <w:b w:val="0"/>
          <w:bCs/>
          <w:color w:val="000000"/>
          <w:sz w:val="44"/>
          <w:szCs w:val="44"/>
          <w:shd w:val="clear" w:color="auto" w:fill="FFFFFF"/>
          <w:lang w:val="en" w:eastAsia="zh-CN"/>
        </w:rPr>
        <w:t>创新</w:t>
      </w:r>
      <w:r>
        <w:rPr>
          <w:rStyle w:val="13"/>
          <w:rFonts w:hint="eastAsia" w:ascii="文星简小标宋" w:hAnsi="文星简小标宋" w:eastAsia="文星简小标宋" w:cs="文星简小标宋"/>
          <w:b w:val="0"/>
          <w:bCs/>
          <w:color w:val="000000"/>
          <w:sz w:val="44"/>
          <w:szCs w:val="44"/>
          <w:shd w:val="clear" w:color="auto" w:fill="FFFFFF"/>
          <w:lang w:eastAsia="zh-CN"/>
        </w:rPr>
        <w:t>能力提升</w:t>
      </w:r>
      <w:r>
        <w:rPr>
          <w:rStyle w:val="13"/>
          <w:rFonts w:hint="default" w:ascii="文星简小标宋" w:hAnsi="文星简小标宋" w:eastAsia="文星简小标宋" w:cs="文星简小标宋"/>
          <w:b w:val="0"/>
          <w:bCs/>
          <w:color w:val="000000"/>
          <w:sz w:val="44"/>
          <w:szCs w:val="44"/>
          <w:shd w:val="clear" w:color="auto" w:fill="FFFFFF"/>
        </w:rPr>
        <w:t>项目</w:t>
      </w:r>
      <w:r>
        <w:rPr>
          <w:rFonts w:hint="default" w:ascii="Times New Roman" w:hAnsi="Times New Roman" w:eastAsia="文星简小标宋" w:cs="Times New Roman"/>
          <w:color w:val="000000"/>
          <w:sz w:val="44"/>
          <w:szCs w:val="44"/>
        </w:rPr>
        <w:t>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jc w:val="center"/>
        <w:textAlignment w:val="auto"/>
        <w:outlineLvl w:val="0"/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（20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u w:val="none"/>
        </w:rPr>
        <w:t>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utoSpaceDE w:val="0"/>
        <w:autoSpaceDN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utoSpaceDE w:val="0"/>
        <w:autoSpaceDN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autoSpaceDE w:val="0"/>
        <w:autoSpaceDN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5"/>
        <w:rPr>
          <w:rFonts w:hint="default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项目名称：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（盖章）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 系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联系电话：</w:t>
      </w:r>
    </w:p>
    <w:p>
      <w:pPr>
        <w:pStyle w:val="2"/>
        <w:ind w:left="420" w:leftChars="200" w:firstLine="838" w:firstLineChars="262"/>
        <w:rPr>
          <w:rFonts w:hint="eastAsia" w:eastAsia="仿宋_GB2312"/>
          <w:lang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推荐单位：（盖章）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填报日期：       年      月       日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>
      <w:pPr>
        <w:pStyle w:val="5"/>
        <w:rPr>
          <w:rFonts w:hint="default"/>
        </w:rPr>
      </w:pPr>
    </w:p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15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承   诺  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800"/>
        <w:jc w:val="center"/>
        <w:textAlignment w:val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ascii="黑体" w:hAnsi="黑体" w:eastAsia="黑体" w:cs="黑体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哈尔滨市科学技术局：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企业及法定代表人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已充分了解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相关政策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要求，并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自愿承诺如下：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.承诺申报材料内容和数据真实准确，无欺瞒和作假行为，相关附件真实、有效，无涉密信息，可以公开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并承担由此引起的一切后果和相关法律责任。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2.本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企业及法定代表人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 xml:space="preserve">未被列入各类失信名单。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.本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企业及法定代表人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承诺自愿接受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市科技局组织的相关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监督检查，若违背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本承诺内容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，自愿承担一切法律后果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eastAsia="zh-CN"/>
        </w:rPr>
        <w:t>，并按有关规定接受处理。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360" w:firstLineChars="10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360" w:firstLineChars="10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textAlignment w:val="auto"/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color w:val="auto"/>
          <w:kern w:val="0"/>
          <w:sz w:val="32"/>
          <w:szCs w:val="32"/>
          <w:lang w:eastAsia="zh-CN"/>
        </w:rPr>
        <w:t>企业（盖章）：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640" w:firstLineChars="200"/>
        <w:textAlignment w:val="auto"/>
        <w:rPr>
          <w:rFonts w:ascii="仿宋" w:hAnsi="仿宋" w:eastAsia="仿宋" w:cs="仿宋"/>
          <w:color w:val="auto"/>
          <w:kern w:val="0"/>
          <w:sz w:val="32"/>
          <w:szCs w:val="32"/>
        </w:rPr>
      </w:pPr>
      <w:r>
        <w:rPr>
          <w:rFonts w:ascii="仿宋" w:hAnsi="仿宋" w:eastAsia="仿宋" w:cs="仿宋"/>
          <w:color w:val="auto"/>
          <w:kern w:val="0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315" w:leftChars="150" w:firstLine="3840" w:firstLineChars="1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   月   日</w:t>
      </w:r>
    </w:p>
    <w:p>
      <w:pPr>
        <w:rPr>
          <w:rFonts w:eastAsia="宋体" w:cs="Times New Roman"/>
          <w:color w:val="auto"/>
        </w:rPr>
      </w:pPr>
    </w:p>
    <w:p>
      <w:pPr>
        <w:widowControl w:val="0"/>
        <w:jc w:val="both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5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pStyle w:val="5"/>
        <w:rPr>
          <w:rFonts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>
      <w:pPr>
        <w:rPr>
          <w:color w:val="auto"/>
        </w:rPr>
      </w:pPr>
    </w:p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基本情况</w:t>
      </w:r>
    </w:p>
    <w:tbl>
      <w:tblPr>
        <w:tblStyle w:val="11"/>
        <w:tblW w:w="9563" w:type="dxa"/>
        <w:tblInd w:w="-5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5"/>
        <w:gridCol w:w="2645"/>
        <w:gridCol w:w="1700"/>
        <w:gridCol w:w="5"/>
        <w:gridCol w:w="108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9563" w:type="dxa"/>
            <w:gridSpan w:val="7"/>
            <w:vAlign w:val="center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1.企业基本信息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7537" w:type="dxa"/>
            <w:gridSpan w:val="6"/>
          </w:tcPr>
          <w:p>
            <w:pPr>
              <w:pStyle w:val="5"/>
              <w:numPr>
                <w:ilvl w:val="0"/>
                <w:numId w:val="0"/>
              </w:numP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2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单位地址</w:t>
            </w:r>
          </w:p>
        </w:tc>
        <w:tc>
          <w:tcPr>
            <w:tcW w:w="7537" w:type="dxa"/>
            <w:gridSpan w:val="6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02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13" w:type="dxa"/>
            <w:gridSpan w:val="3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6"/>
                <w:kern w:val="0"/>
                <w:sz w:val="24"/>
                <w:szCs w:val="24"/>
                <w:lang w:eastAsia="zh-CN"/>
              </w:rPr>
              <w:t>注册所在地</w:t>
            </w:r>
          </w:p>
        </w:tc>
        <w:tc>
          <w:tcPr>
            <w:tcW w:w="3074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0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单位类型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国有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民营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813" w:type="dxa"/>
            <w:gridSpan w:val="3"/>
            <w:tcBorders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统一社会</w:t>
            </w: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信用代码</w:t>
            </w:r>
          </w:p>
        </w:tc>
        <w:tc>
          <w:tcPr>
            <w:tcW w:w="3074" w:type="dxa"/>
            <w:tcBorders>
              <w:lef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</w:trPr>
        <w:tc>
          <w:tcPr>
            <w:tcW w:w="2026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所属产业领域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可多选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650" w:type="dxa"/>
            <w:gridSpan w:val="2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8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  <w:t>高端智能农机装备、人工智能、医疗装备、商业航天、海工装备、功能性食品、电力装备、重型成套装备、低碳能源、机器人、未来生物、生物医药、软件和信息服务业、新材料、航空装备、集成电路、冰雪体育及装备、节能环保装备、新能源汽车、传感器、汽车电子、数字创意、工业母机，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02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研发中心</w:t>
            </w: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主要研究方向</w:t>
            </w:r>
          </w:p>
        </w:tc>
        <w:tc>
          <w:tcPr>
            <w:tcW w:w="7537" w:type="dxa"/>
            <w:gridSpan w:val="6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1.</w:t>
            </w:r>
          </w:p>
          <w:p>
            <w:pPr>
              <w:pStyle w:val="5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2.</w:t>
            </w:r>
          </w:p>
          <w:p>
            <w:pPr>
              <w:pStyle w:val="6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2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是否规上</w:t>
            </w: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高新技术企业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70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高新技术企业证书编号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9563" w:type="dxa"/>
            <w:gridSpan w:val="7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2.研发平台情况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02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负责人姓名</w:t>
            </w:r>
          </w:p>
        </w:tc>
        <w:tc>
          <w:tcPr>
            <w:tcW w:w="2650" w:type="dxa"/>
            <w:gridSpan w:val="2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联系方式</w:t>
            </w:r>
          </w:p>
        </w:tc>
        <w:tc>
          <w:tcPr>
            <w:tcW w:w="3187" w:type="dxa"/>
            <w:gridSpan w:val="3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026" w:type="dxa"/>
            <w:vMerge w:val="restart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固定研发人员</w:t>
            </w: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（人）</w:t>
            </w:r>
          </w:p>
        </w:tc>
        <w:tc>
          <w:tcPr>
            <w:tcW w:w="2650" w:type="dxa"/>
            <w:gridSpan w:val="2"/>
            <w:vMerge w:val="restart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其中：</w:t>
            </w: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硕士学位以上</w:t>
            </w:r>
          </w:p>
        </w:tc>
        <w:tc>
          <w:tcPr>
            <w:tcW w:w="3187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26" w:type="dxa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650" w:type="dxa"/>
            <w:gridSpan w:val="2"/>
            <w:vMerge w:val="continue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其中：</w:t>
            </w: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中级职称以上</w:t>
            </w:r>
          </w:p>
        </w:tc>
        <w:tc>
          <w:tcPr>
            <w:tcW w:w="3187" w:type="dxa"/>
            <w:gridSpan w:val="3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031" w:type="dxa"/>
            <w:gridSpan w:val="2"/>
            <w:tcBorders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科研用房面积</w:t>
            </w:r>
          </w:p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（平方米）</w:t>
            </w:r>
          </w:p>
        </w:tc>
        <w:tc>
          <w:tcPr>
            <w:tcW w:w="2645" w:type="dxa"/>
            <w:tcBorders>
              <w:left w:val="single" w:color="000000" w:sz="4" w:space="0"/>
              <w:bottom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5" w:type="dxa"/>
            <w:gridSpan w:val="2"/>
            <w:tcBorders>
              <w:bottom w:val="nil"/>
              <w:right w:val="single" w:color="000000" w:sz="4" w:space="0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研发仪器设备原值（万元）</w:t>
            </w:r>
          </w:p>
        </w:tc>
        <w:tc>
          <w:tcPr>
            <w:tcW w:w="3182" w:type="dxa"/>
            <w:gridSpan w:val="2"/>
            <w:tcBorders>
              <w:left w:val="single" w:color="000000" w:sz="4" w:space="0"/>
              <w:bottom w:val="nil"/>
            </w:tcBorders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tbl>
      <w:tblPr>
        <w:tblStyle w:val="10"/>
        <w:tblW w:w="95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8"/>
        <w:gridCol w:w="5"/>
        <w:gridCol w:w="1980"/>
        <w:gridCol w:w="2815"/>
        <w:gridCol w:w="5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5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3.科技创新投入情况（上一年度）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营业收入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985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研发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经费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20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固定资产投资（万元）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税收（万元）</w:t>
            </w:r>
          </w:p>
        </w:tc>
        <w:tc>
          <w:tcPr>
            <w:tcW w:w="18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249" w:tblpY="168"/>
        <w:tblOverlap w:val="never"/>
        <w:tblW w:w="9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1696"/>
        <w:gridCol w:w="1197"/>
        <w:gridCol w:w="1286"/>
        <w:gridCol w:w="1413"/>
        <w:gridCol w:w="1825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632" w:type="dxa"/>
            <w:gridSpan w:val="7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4.科技成果产出情况（上一年度）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0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69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授权项目名称</w:t>
            </w:r>
          </w:p>
        </w:tc>
        <w:tc>
          <w:tcPr>
            <w:tcW w:w="1197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知识产权类别</w:t>
            </w:r>
          </w:p>
        </w:tc>
        <w:tc>
          <w:tcPr>
            <w:tcW w:w="1286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知识产权类型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授权时间</w:t>
            </w:r>
          </w:p>
        </w:tc>
        <w:tc>
          <w:tcPr>
            <w:tcW w:w="1825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授权号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所有人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0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0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96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6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5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</w:trPr>
        <w:tc>
          <w:tcPr>
            <w:tcW w:w="903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696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197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6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13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825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312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249" w:tblpY="260"/>
        <w:tblOverlap w:val="never"/>
        <w:tblW w:w="9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00"/>
        <w:gridCol w:w="963"/>
        <w:gridCol w:w="1437"/>
        <w:gridCol w:w="1288"/>
        <w:gridCol w:w="1287"/>
        <w:gridCol w:w="96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632" w:type="dxa"/>
            <w:gridSpan w:val="8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在研项目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400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项目名称</w:t>
            </w:r>
          </w:p>
        </w:tc>
        <w:tc>
          <w:tcPr>
            <w:tcW w:w="96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4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项目来源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lang w:eastAsia="zh-CN"/>
              </w:rPr>
              <w:t>企业委托、自主立项、合作研发）</w:t>
            </w:r>
          </w:p>
        </w:tc>
        <w:tc>
          <w:tcPr>
            <w:tcW w:w="1288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研发开始时间</w:t>
            </w:r>
          </w:p>
        </w:tc>
        <w:tc>
          <w:tcPr>
            <w:tcW w:w="1287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已发生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研发投入</w:t>
            </w:r>
          </w:p>
        </w:tc>
        <w:tc>
          <w:tcPr>
            <w:tcW w:w="963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成熟度</w:t>
            </w:r>
          </w:p>
        </w:tc>
        <w:tc>
          <w:tcPr>
            <w:tcW w:w="1462" w:type="dxa"/>
            <w:vAlign w:val="center"/>
          </w:tcPr>
          <w:p>
            <w:pPr>
              <w:pStyle w:val="5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83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</w:trPr>
        <w:tc>
          <w:tcPr>
            <w:tcW w:w="83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83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0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8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3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62" w:type="dxa"/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832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3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37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8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287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963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462" w:type="dxa"/>
            <w:tcBorders>
              <w:bottom w:val="nil"/>
            </w:tcBorders>
            <w:vAlign w:val="top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/>
                <w:vertAlign w:val="baseline"/>
                <w:lang w:eastAsia="zh-CN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250" w:tblpY="10"/>
        <w:tblOverlap w:val="never"/>
        <w:tblW w:w="9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937"/>
        <w:gridCol w:w="1500"/>
        <w:gridCol w:w="1750"/>
        <w:gridCol w:w="1288"/>
        <w:gridCol w:w="1387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625" w:type="dxa"/>
            <w:gridSpan w:val="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5.科技成果转化情况（上一年度）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转化开始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转化或产业化实施企业名称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成果转化方式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签订科技成果转化合同金额</w:t>
            </w:r>
          </w:p>
        </w:tc>
        <w:tc>
          <w:tcPr>
            <w:tcW w:w="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年度新增销售收入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825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25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25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3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50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8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387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</w:tcPr>
          <w:p>
            <w:pPr>
              <w:pStyle w:val="5"/>
              <w:numPr>
                <w:ilvl w:val="0"/>
                <w:numId w:val="0"/>
              </w:numPr>
              <w:rPr>
                <w:rFonts w:hint="eastAsia" w:ascii="黑体" w:hAnsi="黑体" w:eastAsia="黑体" w:cs="黑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二、运营情况</w:t>
      </w:r>
    </w:p>
    <w:p>
      <w:pPr>
        <w:pStyle w:val="5"/>
        <w:numPr>
          <w:ilvl w:val="0"/>
          <w:numId w:val="0"/>
        </w:num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1.企业近三年建设发展情况（500字内）</w:t>
      </w:r>
    </w:p>
    <w:tbl>
      <w:tblPr>
        <w:tblStyle w:val="10"/>
        <w:tblW w:w="9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0" w:hRule="atLeast"/>
          <w:jc w:val="center"/>
        </w:trPr>
        <w:tc>
          <w:tcPr>
            <w:tcW w:w="9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企业生产经营范围</w:t>
            </w:r>
          </w:p>
          <w:p>
            <w:pPr>
              <w:pStyle w:val="6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企业发展状况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（3）经济社会效益</w:t>
            </w:r>
          </w:p>
        </w:tc>
      </w:tr>
    </w:tbl>
    <w:p>
      <w:pPr>
        <w:numPr>
          <w:ilvl w:val="0"/>
          <w:numId w:val="2"/>
        </w:numPr>
        <w:snapToGrid w:val="0"/>
        <w:spacing w:before="120" w:line="360" w:lineRule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研发平台建设情况（500字内）</w:t>
      </w:r>
    </w:p>
    <w:tbl>
      <w:tblPr>
        <w:tblStyle w:val="10"/>
        <w:tblW w:w="9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8" w:hRule="atLeast"/>
          <w:jc w:val="center"/>
        </w:trPr>
        <w:tc>
          <w:tcPr>
            <w:tcW w:w="9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（1）总体定位</w:t>
            </w: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（2）组织结构与运行管理</w:t>
            </w: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研究方向与研究内容</w:t>
            </w:r>
          </w:p>
          <w:p>
            <w:pPr>
              <w:numPr>
                <w:ilvl w:val="0"/>
                <w:numId w:val="1"/>
              </w:numPr>
              <w:snapToGrid w:val="0"/>
              <w:spacing w:before="120" w:line="360" w:lineRule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发展规划、预期目标与水平</w:t>
            </w: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6"/>
        <w:widowControl w:val="0"/>
        <w:numPr>
          <w:ilvl w:val="0"/>
          <w:numId w:val="0"/>
        </w:numPr>
        <w:suppressAutoHyphens/>
        <w:bidi w:val="0"/>
        <w:spacing w:before="0" w:after="120" w:line="276" w:lineRule="auto"/>
        <w:jc w:val="both"/>
        <w:rPr>
          <w:rFonts w:hint="default"/>
          <w:lang w:val="en-US" w:eastAsia="zh-CN"/>
        </w:rPr>
      </w:pPr>
    </w:p>
    <w:p>
      <w:pPr>
        <w:pStyle w:val="5"/>
        <w:numPr>
          <w:ilvl w:val="0"/>
          <w:numId w:val="3"/>
        </w:numP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项目背景与意义</w:t>
      </w:r>
    </w:p>
    <w:p>
      <w:pPr>
        <w:pStyle w:val="6"/>
        <w:widowControl w:val="0"/>
        <w:numPr>
          <w:ilvl w:val="0"/>
          <w:numId w:val="0"/>
        </w:numPr>
        <w:suppressAutoHyphens/>
        <w:bidi w:val="0"/>
        <w:spacing w:before="0" w:after="120" w:line="276" w:lineRule="auto"/>
        <w:jc w:val="both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lang w:val="en-US" w:eastAsia="zh-CN" w:bidi="ar-SA"/>
        </w:rPr>
        <w:t>简要说明项目的背景、目的意义等（500字内）</w:t>
      </w:r>
    </w:p>
    <w:tbl>
      <w:tblPr>
        <w:tblStyle w:val="10"/>
        <w:tblW w:w="96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8" w:hRule="atLeast"/>
          <w:jc w:val="center"/>
        </w:trPr>
        <w:tc>
          <w:tcPr>
            <w:tcW w:w="9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pStyle w:val="5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numPr>
          <w:ilvl w:val="0"/>
          <w:numId w:val="0"/>
        </w:numP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四、项目建设目标与任务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1.总体目标（项目完成后平台总体水平、技术特色、承担重大技术研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发能力等）</w:t>
      </w:r>
    </w:p>
    <w:tbl>
      <w:tblPr>
        <w:tblStyle w:val="10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9" w:hRule="atLeast"/>
          <w:jc w:val="center"/>
        </w:trPr>
        <w:tc>
          <w:tcPr>
            <w:tcW w:w="9484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Chars="0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2.主要任务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（1）平台设施、仪器设备等硬件建设任务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9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jc w:val="both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（2）主要技术研发能力建设任务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2" w:hRule="atLeast"/>
          <w:jc w:val="center"/>
        </w:trPr>
        <w:tc>
          <w:tcPr>
            <w:tcW w:w="9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pStyle w:val="4"/>
        <w:ind w:left="0" w:leftChars="0" w:right="210" w:firstLine="0" w:firstLineChars="0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（3）人才培养及创新服务团队建设任务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  <w:jc w:val="center"/>
        </w:trPr>
        <w:tc>
          <w:tcPr>
            <w:tcW w:w="907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numPr>
          <w:ilvl w:val="0"/>
          <w:numId w:val="3"/>
        </w:numPr>
        <w:spacing w:line="58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考核指标</w:t>
      </w:r>
    </w:p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1.科技创新指标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1" w:type="dxa"/>
            <w:vAlign w:val="center"/>
          </w:tcPr>
          <w:p>
            <w:pPr>
              <w:pStyle w:val="5"/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项目执行期内，预期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研究开发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项目、获得知识产权等</w:t>
            </w: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2.成果转化指标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1" w:type="dxa"/>
            <w:vAlign w:val="center"/>
          </w:tcPr>
          <w:p>
            <w:pPr>
              <w:pStyle w:val="5"/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pStyle w:val="5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pStyle w:val="5"/>
              <w:rPr>
                <w:rFonts w:hint="eastAsia" w:eastAsia="仿宋_GB2312" w:cs="Times New Roman"/>
                <w:sz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项目执行期内，预期转化成果数量、促进技术合同成交额、提供技术咨询/技术服务等</w:t>
            </w:r>
          </w:p>
          <w:p>
            <w:pPr>
              <w:pStyle w:val="5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3.产业化指标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1" w:type="dxa"/>
            <w:vAlign w:val="center"/>
          </w:tcPr>
          <w:p>
            <w:pPr>
              <w:pStyle w:val="5"/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项目执行期内，预期转化重大科技成果、关键性技术指标、经济和社会效益等</w:t>
            </w: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4.区域创新指标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1" w:type="dxa"/>
            <w:vAlign w:val="center"/>
          </w:tcPr>
          <w:p>
            <w:pPr>
              <w:pStyle w:val="5"/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pStyle w:val="5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pStyle w:val="5"/>
              <w:rPr>
                <w:rFonts w:hint="eastAsia" w:eastAsia="仿宋_GB2312" w:cs="Times New Roman"/>
                <w:sz w:val="24"/>
                <w:lang w:val="en-US" w:eastAsia="zh-CN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项目执行期内，预期带动社会研发投入、促进企业核心竞争力及行业技术水平提升等</w:t>
            </w: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5.人才集聚指标</w:t>
      </w:r>
      <w:bookmarkStart w:id="0" w:name="_GoBack"/>
      <w:bookmarkEnd w:id="0"/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71" w:type="dxa"/>
            <w:vAlign w:val="center"/>
          </w:tcPr>
          <w:p>
            <w:pPr>
              <w:pStyle w:val="5"/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eastAsia="仿宋_GB2312" w:cs="Times New Roman"/>
                <w:sz w:val="24"/>
                <w:lang w:val="en-US" w:eastAsia="zh-CN"/>
              </w:rPr>
              <w:t>项目执行期内，预期集聚各类人才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（院士、杰青、长江等，博士、硕士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等）</w:t>
            </w: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pStyle w:val="5"/>
              <w:rPr>
                <w:rFonts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pStyle w:val="15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15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default" w:ascii="黑体" w:hAnsi="黑体" w:eastAsia="黑体" w:cs="黑体"/>
          <w:sz w:val="32"/>
          <w:szCs w:val="32"/>
        </w:rPr>
        <w:t xml:space="preserve">经费来源及支出预算（万元） </w:t>
      </w:r>
    </w:p>
    <w:tbl>
      <w:tblPr>
        <w:tblStyle w:val="16"/>
        <w:tblW w:w="89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0"/>
        <w:gridCol w:w="1290"/>
        <w:gridCol w:w="1780"/>
        <w:gridCol w:w="26"/>
        <w:gridCol w:w="1701"/>
        <w:gridCol w:w="28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8954" w:type="dxa"/>
            <w:gridSpan w:val="7"/>
            <w:vAlign w:val="center"/>
          </w:tcPr>
          <w:p>
            <w:pPr>
              <w:spacing w:line="320" w:lineRule="exact"/>
              <w:ind w:right="10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4"/>
              </w:rPr>
              <w:t>（一）</w:t>
            </w:r>
            <w:r>
              <w:rPr>
                <w:rFonts w:hint="eastAsia" w:ascii="仿宋_GB2312" w:hAnsi="仿宋_GB2312" w:eastAsia="仿宋_GB2312" w:cs="仿宋_GB2312"/>
                <w:spacing w:val="23"/>
                <w:sz w:val="24"/>
              </w:rPr>
              <w:t>经费来源预算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60" w:type="dxa"/>
          </w:tcPr>
          <w:p>
            <w:pPr>
              <w:spacing w:line="320" w:lineRule="exact"/>
              <w:ind w:left="95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度</w:t>
            </w:r>
          </w:p>
        </w:tc>
        <w:tc>
          <w:tcPr>
            <w:tcW w:w="1290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总计</w:t>
            </w: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2024年</w:t>
            </w: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2025年</w:t>
            </w:r>
          </w:p>
        </w:tc>
        <w:tc>
          <w:tcPr>
            <w:tcW w:w="1369" w:type="dxa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备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60" w:type="dxa"/>
          </w:tcPr>
          <w:p>
            <w:pPr>
              <w:spacing w:line="320" w:lineRule="exact"/>
              <w:ind w:left="135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专项市拨资金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60" w:type="dxa"/>
          </w:tcPr>
          <w:p>
            <w:pPr>
              <w:spacing w:line="320" w:lineRule="exact"/>
              <w:ind w:left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2.其他来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源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资金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60" w:type="dxa"/>
          </w:tcPr>
          <w:p>
            <w:pPr>
              <w:spacing w:line="320" w:lineRule="exact"/>
              <w:ind w:left="124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（1）其他财政拨款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760" w:type="dxa"/>
          </w:tcPr>
          <w:p>
            <w:pPr>
              <w:spacing w:line="320" w:lineRule="exact"/>
              <w:ind w:left="124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（2）单位自有资金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60" w:type="dxa"/>
          </w:tcPr>
          <w:p>
            <w:pPr>
              <w:spacing w:line="320" w:lineRule="exact"/>
              <w:ind w:left="124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（3）企业配套资金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2760" w:type="dxa"/>
          </w:tcPr>
          <w:p>
            <w:pPr>
              <w:spacing w:line="320" w:lineRule="exact"/>
              <w:ind w:left="124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（4）其他货币资金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2760" w:type="dxa"/>
          </w:tcPr>
          <w:p>
            <w:pPr>
              <w:spacing w:line="320" w:lineRule="exact"/>
              <w:ind w:left="119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经费来源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合计</w:t>
            </w:r>
          </w:p>
        </w:tc>
        <w:tc>
          <w:tcPr>
            <w:tcW w:w="129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7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32"/>
              </w:rPr>
            </w:pPr>
          </w:p>
        </w:tc>
        <w:tc>
          <w:tcPr>
            <w:tcW w:w="1369" w:type="dxa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8954" w:type="dxa"/>
            <w:gridSpan w:val="7"/>
            <w:vAlign w:val="center"/>
          </w:tcPr>
          <w:p>
            <w:pPr>
              <w:spacing w:line="320" w:lineRule="exact"/>
              <w:ind w:right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4"/>
              </w:rPr>
              <w:t>（二）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pacing w:val="23"/>
                <w:sz w:val="24"/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left="119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预算科目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名称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合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计</w:t>
            </w: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ind w:left="135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专项市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拨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资金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ind w:left="136"/>
              <w:jc w:val="center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其他来源</w:t>
            </w:r>
          </w:p>
          <w:p>
            <w:pPr>
              <w:spacing w:line="320" w:lineRule="exact"/>
              <w:ind w:left="136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4"/>
              </w:rPr>
              <w:t>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34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直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接费用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26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.设备费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（1）设备费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476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①购置设备费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476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②试制设备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③</w:t>
            </w:r>
            <w:r>
              <w:rPr>
                <w:rFonts w:hint="eastAsia" w:ascii="仿宋_GB2312" w:hAnsi="仿宋_GB2312" w:eastAsia="仿宋_GB2312" w:cs="仿宋_GB2312"/>
                <w:spacing w:val="-1"/>
                <w:sz w:val="24"/>
              </w:rPr>
              <w:t>设备租赁费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32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3"/>
                <w:sz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业务费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（2）材料费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（3）测试化验加工费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（4）燃料动力费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（5）差旅/会议/国际合作与交流费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left="239" w:leftChars="11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（6）出版/文献/信息传播/知识产权事务费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（7）其他支出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12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</w:rPr>
              <w:t>3.劳务费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（8）劳务费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（9）专家咨询费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26" w:firstLineChars="1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lang w:val="en-US" w:eastAsia="zh-CN"/>
              </w:rPr>
              <w:t>4.其他支出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4050" w:type="dxa"/>
            <w:gridSpan w:val="2"/>
            <w:vAlign w:val="center"/>
          </w:tcPr>
          <w:p>
            <w:pPr>
              <w:spacing w:line="320" w:lineRule="exact"/>
              <w:ind w:firstLine="236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资金支出合计</w:t>
            </w:r>
          </w:p>
        </w:tc>
        <w:tc>
          <w:tcPr>
            <w:tcW w:w="180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tbl>
      <w:tblPr>
        <w:tblStyle w:val="10"/>
        <w:tblW w:w="82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lang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</w:rPr>
              <w:t>支出合计=专项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lang w:eastAsia="zh-CN"/>
              </w:rPr>
              <w:t>市拨资金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</w:rPr>
              <w:t>+其他来源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lang w:eastAsia="zh-CN"/>
              </w:rPr>
              <w:t>资金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填报“其他支出”科目预算须对“其他科目”做详细预算说明。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 w:val="20"/>
              </w:rPr>
              <w:t>本项目不可以填报间接费用、绩效支出、不可预见费用、不可以填报或计提管理费用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文星简小标宋">
    <w:altName w:val="方正小标宋_GBK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659B5"/>
    <w:multiLevelType w:val="singleLevel"/>
    <w:tmpl w:val="AE2659B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6B6C6743"/>
    <w:multiLevelType w:val="singleLevel"/>
    <w:tmpl w:val="6B6C674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F79450C"/>
    <w:multiLevelType w:val="singleLevel"/>
    <w:tmpl w:val="7F7945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OWU5MGNhODc0MmE5ZDdmMTg0Yjg0YmNjOWJiZGQifQ=="/>
  </w:docVars>
  <w:rsids>
    <w:rsidRoot w:val="00000000"/>
    <w:rsid w:val="06EE2A96"/>
    <w:rsid w:val="0F3EA4C9"/>
    <w:rsid w:val="0F7F7292"/>
    <w:rsid w:val="197F7BB1"/>
    <w:rsid w:val="1F7546DA"/>
    <w:rsid w:val="2BDFBC26"/>
    <w:rsid w:val="2EC3384F"/>
    <w:rsid w:val="3B7EF572"/>
    <w:rsid w:val="3CF31368"/>
    <w:rsid w:val="3DFFB9B8"/>
    <w:rsid w:val="3F3D9E37"/>
    <w:rsid w:val="3FBFFFA2"/>
    <w:rsid w:val="3FEA86F8"/>
    <w:rsid w:val="3FFF1DE2"/>
    <w:rsid w:val="49FFD857"/>
    <w:rsid w:val="4AFA4D0E"/>
    <w:rsid w:val="57BB756E"/>
    <w:rsid w:val="57FA3B5E"/>
    <w:rsid w:val="57FF7C4A"/>
    <w:rsid w:val="5BFD10A9"/>
    <w:rsid w:val="5E7FF108"/>
    <w:rsid w:val="5F279D6D"/>
    <w:rsid w:val="5FDF42CF"/>
    <w:rsid w:val="5FF9EB09"/>
    <w:rsid w:val="5FF9F7D0"/>
    <w:rsid w:val="62FD54E7"/>
    <w:rsid w:val="647EA724"/>
    <w:rsid w:val="68BB4ACF"/>
    <w:rsid w:val="6DDDECA7"/>
    <w:rsid w:val="6DFE2193"/>
    <w:rsid w:val="6EF7EAA3"/>
    <w:rsid w:val="6F5FF0D3"/>
    <w:rsid w:val="73E78CCD"/>
    <w:rsid w:val="75FAC64F"/>
    <w:rsid w:val="775F5F47"/>
    <w:rsid w:val="77A699D3"/>
    <w:rsid w:val="77C755FD"/>
    <w:rsid w:val="77DF23E8"/>
    <w:rsid w:val="79B10541"/>
    <w:rsid w:val="79F7A489"/>
    <w:rsid w:val="7BBBB40A"/>
    <w:rsid w:val="7BFB84A2"/>
    <w:rsid w:val="7BFFD867"/>
    <w:rsid w:val="7C73B062"/>
    <w:rsid w:val="7C7F9FC8"/>
    <w:rsid w:val="7D1B7506"/>
    <w:rsid w:val="7D3F99AC"/>
    <w:rsid w:val="7D7B4EFB"/>
    <w:rsid w:val="7D9F9FB8"/>
    <w:rsid w:val="7DAFECFB"/>
    <w:rsid w:val="7DBFF4A9"/>
    <w:rsid w:val="7DDD39CD"/>
    <w:rsid w:val="7EFE3EE0"/>
    <w:rsid w:val="7F35D87B"/>
    <w:rsid w:val="7F36FDF8"/>
    <w:rsid w:val="7F3F5E54"/>
    <w:rsid w:val="7F5CDFFD"/>
    <w:rsid w:val="7F7E6F95"/>
    <w:rsid w:val="7F7F4304"/>
    <w:rsid w:val="7F7FC1C6"/>
    <w:rsid w:val="7F7FDDB5"/>
    <w:rsid w:val="7FB06316"/>
    <w:rsid w:val="7FBBA5FC"/>
    <w:rsid w:val="7FBFD0CB"/>
    <w:rsid w:val="7FDFA1D3"/>
    <w:rsid w:val="7FEBCA72"/>
    <w:rsid w:val="7FF749AF"/>
    <w:rsid w:val="7FFDAC7F"/>
    <w:rsid w:val="7FFF344A"/>
    <w:rsid w:val="7FFFE4F4"/>
    <w:rsid w:val="7FFFF1BA"/>
    <w:rsid w:val="85FF0113"/>
    <w:rsid w:val="875D8492"/>
    <w:rsid w:val="9ADB2E58"/>
    <w:rsid w:val="9E3E6B9E"/>
    <w:rsid w:val="9EDF8A1F"/>
    <w:rsid w:val="9EFFF67A"/>
    <w:rsid w:val="ADDE8CD5"/>
    <w:rsid w:val="AE8E9B57"/>
    <w:rsid w:val="AF59DAD4"/>
    <w:rsid w:val="B7F94D44"/>
    <w:rsid w:val="BE5B6733"/>
    <w:rsid w:val="BFAA7C22"/>
    <w:rsid w:val="BFBF496C"/>
    <w:rsid w:val="BFF5F3A2"/>
    <w:rsid w:val="BFFF1B2E"/>
    <w:rsid w:val="BFFF6982"/>
    <w:rsid w:val="C9FF8B2C"/>
    <w:rsid w:val="CAEE4C7A"/>
    <w:rsid w:val="D7AEF5BE"/>
    <w:rsid w:val="D7BED776"/>
    <w:rsid w:val="D9B55EC3"/>
    <w:rsid w:val="DAFD19D2"/>
    <w:rsid w:val="DBDFCF29"/>
    <w:rsid w:val="DBEE2341"/>
    <w:rsid w:val="DDD7C02F"/>
    <w:rsid w:val="DECFAD4E"/>
    <w:rsid w:val="DF7D2F07"/>
    <w:rsid w:val="DFFF461F"/>
    <w:rsid w:val="E6D6D928"/>
    <w:rsid w:val="E73B8C3B"/>
    <w:rsid w:val="EBFE7E52"/>
    <w:rsid w:val="EEC19C0C"/>
    <w:rsid w:val="F6F9F315"/>
    <w:rsid w:val="F7EF722E"/>
    <w:rsid w:val="F7F765FE"/>
    <w:rsid w:val="F7F94C3D"/>
    <w:rsid w:val="FB7F1792"/>
    <w:rsid w:val="FBDF7E4E"/>
    <w:rsid w:val="FBFF8F0D"/>
    <w:rsid w:val="FD5F5ED5"/>
    <w:rsid w:val="FD8D7744"/>
    <w:rsid w:val="FDAD1139"/>
    <w:rsid w:val="FE9C8F27"/>
    <w:rsid w:val="FEEEF568"/>
    <w:rsid w:val="FEFFFBDF"/>
    <w:rsid w:val="FF57AE99"/>
    <w:rsid w:val="FF77DE95"/>
    <w:rsid w:val="FF95BBCF"/>
    <w:rsid w:val="FFDBFDB7"/>
    <w:rsid w:val="FFEF1DE0"/>
    <w:rsid w:val="FFF5587A"/>
    <w:rsid w:val="FFF605A2"/>
    <w:rsid w:val="FFFBB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50" w:firstLineChars="50"/>
      <w:jc w:val="left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ind w:left="100" w:leftChars="100" w:right="100" w:rightChars="100" w:firstLine="50" w:firstLineChars="50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4"/>
    </w:rPr>
  </w:style>
  <w:style w:type="paragraph" w:styleId="5">
    <w:name w:val="Body Text"/>
    <w:basedOn w:val="1"/>
    <w:next w:val="6"/>
    <w:qFormat/>
    <w:uiPriority w:val="0"/>
  </w:style>
  <w:style w:type="paragraph" w:styleId="6">
    <w:name w:val="Body Text First Indent"/>
    <w:unhideWhenUsed/>
    <w:qFormat/>
    <w:uiPriority w:val="99"/>
    <w:pPr>
      <w:widowControl w:val="0"/>
      <w:suppressAutoHyphens/>
      <w:bidi w:val="0"/>
      <w:spacing w:before="0" w:after="120" w:line="276" w:lineRule="auto"/>
      <w:ind w:firstLine="420" w:firstLineChars="100"/>
      <w:jc w:val="both"/>
    </w:pPr>
    <w:rPr>
      <w:rFonts w:ascii="Calibri" w:hAnsi="Calibri" w:eastAsia="宋体" w:cs="Times New Roman"/>
      <w:color w:val="auto"/>
      <w:kern w:val="2"/>
      <w:sz w:val="21"/>
      <w:szCs w:val="22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rFonts w:ascii="Calibri" w:hAnsi="Calibri"/>
      <w:b/>
      <w:bCs/>
      <w:szCs w:val="22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mbria Math" w:hAnsi="Cambria Math" w:cs="宋体"/>
      <w:kern w:val="0"/>
      <w:szCs w:val="21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854</Words>
  <Characters>870</Characters>
  <Lines>37</Lines>
  <Paragraphs>10</Paragraphs>
  <TotalTime>0</TotalTime>
  <ScaleCrop>false</ScaleCrop>
  <LinksUpToDate>false</LinksUpToDate>
  <CharactersWithSpaces>977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2020-09-30T12:52:00Z</dcterms:created>
  <dc:creator>s'l'h</dc:creator>
  <cp:lastModifiedBy>greatwall</cp:lastModifiedBy>
  <cp:lastPrinted>2024-11-18T17:39:00Z</cp:lastPrinted>
  <dcterms:modified xsi:type="dcterms:W3CDTF">2024-11-18T10:23:49Z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41C294056EA245C5B21A5CC46D657E8D</vt:lpwstr>
  </property>
</Properties>
</file>